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50" w:rsidRDefault="001A0450" w:rsidP="001A045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1A0450" w:rsidRDefault="001A0450" w:rsidP="001A0450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1A0450" w:rsidRDefault="001A0450" w:rsidP="001A0450">
      <w:pPr>
        <w:jc w:val="center"/>
        <w:rPr>
          <w:b/>
          <w:sz w:val="32"/>
          <w:szCs w:val="32"/>
        </w:rPr>
      </w:pPr>
    </w:p>
    <w:p w:rsidR="001A0450" w:rsidRDefault="001A0450" w:rsidP="001A045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0450" w:rsidRDefault="001A0450" w:rsidP="001A0450">
      <w:pPr>
        <w:jc w:val="both"/>
      </w:pPr>
    </w:p>
    <w:p w:rsidR="001A0450" w:rsidRPr="001A0450" w:rsidRDefault="001A0450" w:rsidP="001A0450">
      <w:pPr>
        <w:jc w:val="center"/>
        <w:rPr>
          <w:b/>
        </w:rPr>
      </w:pPr>
      <w:r w:rsidRPr="001A0450">
        <w:rPr>
          <w:b/>
        </w:rPr>
        <w:t>(ПРОЕКТ)</w:t>
      </w:r>
    </w:p>
    <w:p w:rsidR="001A0450" w:rsidRDefault="001A0450" w:rsidP="001A0450">
      <w:pPr>
        <w:jc w:val="center"/>
      </w:pPr>
    </w:p>
    <w:p w:rsidR="001A0450" w:rsidRPr="001A0450" w:rsidRDefault="001A0450" w:rsidP="001A0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1A0450" w:rsidRPr="001A0450" w:rsidRDefault="001A0450" w:rsidP="001A0450">
      <w:pPr>
        <w:jc w:val="both"/>
        <w:rPr>
          <w:sz w:val="28"/>
          <w:szCs w:val="28"/>
        </w:rPr>
      </w:pPr>
    </w:p>
    <w:p w:rsidR="001A0450" w:rsidRDefault="001A0450" w:rsidP="001A045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оказания муниципальной услуги «Утверждение акта выбора земельного участка»</w:t>
      </w:r>
    </w:p>
    <w:p w:rsidR="001A0450" w:rsidRDefault="001A0450" w:rsidP="001A0450">
      <w:pPr>
        <w:ind w:firstLine="540"/>
        <w:jc w:val="both"/>
      </w:pP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t>»</w:t>
      </w:r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01. 09. 2010 № 47 </w:t>
      </w:r>
      <w:r>
        <w:t>«</w:t>
      </w:r>
      <w:r>
        <w:rPr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</w:t>
      </w:r>
      <w:bookmarkStart w:id="0" w:name="_GoBack"/>
      <w:bookmarkEnd w:id="0"/>
      <w:r>
        <w:rPr>
          <w:sz w:val="28"/>
          <w:szCs w:val="28"/>
        </w:rPr>
        <w:t xml:space="preserve"> функций (предоставления муниципальных услуг) в муниципальном образовании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t>»</w:t>
      </w:r>
      <w:r>
        <w:rPr>
          <w:sz w:val="28"/>
          <w:szCs w:val="28"/>
        </w:rPr>
        <w:t>, администрация рабочего поселка Чик,</w:t>
      </w:r>
    </w:p>
    <w:p w:rsidR="001A0450" w:rsidRDefault="001A0450" w:rsidP="001A04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прилагаемый Административный </w:t>
      </w:r>
      <w:hyperlink r:id="rId9" w:anchor="Par33" w:history="1">
        <w:r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оказания муниципальной услуги «Утверждение акта выбора земельного участка»).</w:t>
      </w:r>
      <w:proofErr w:type="gramEnd"/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</w:p>
    <w:p w:rsidR="001A0450" w:rsidRDefault="001A0450" w:rsidP="001A0450">
      <w:pPr>
        <w:ind w:firstLine="851"/>
        <w:jc w:val="both"/>
        <w:rPr>
          <w:sz w:val="28"/>
          <w:szCs w:val="28"/>
        </w:rPr>
      </w:pPr>
    </w:p>
    <w:p w:rsidR="001A0450" w:rsidRDefault="001A0450" w:rsidP="001A0450">
      <w:pPr>
        <w:ind w:firstLine="851"/>
        <w:jc w:val="both"/>
        <w:rPr>
          <w:sz w:val="28"/>
          <w:szCs w:val="28"/>
        </w:rPr>
      </w:pP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1A0450" w:rsidRDefault="001A0450" w:rsidP="001A0450">
      <w:pPr>
        <w:ind w:firstLine="567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УТВЕРЖДЁН</w:t>
      </w:r>
    </w:p>
    <w:p w:rsidR="001A0450" w:rsidRDefault="001A0450" w:rsidP="001A0450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</w:p>
    <w:p w:rsidR="001A0450" w:rsidRDefault="001A0450" w:rsidP="001A0450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</w:t>
      </w:r>
    </w:p>
    <w:p w:rsidR="001A0450" w:rsidRDefault="001A0450" w:rsidP="001A0450">
      <w:pPr>
        <w:shd w:val="clear" w:color="auto" w:fill="FFFFFF"/>
        <w:ind w:left="426" w:hanging="426"/>
        <w:jc w:val="right"/>
        <w:rPr>
          <w:sz w:val="28"/>
          <w:szCs w:val="28"/>
        </w:rPr>
      </w:pPr>
    </w:p>
    <w:p w:rsidR="001A0450" w:rsidRDefault="001A0450" w:rsidP="001A04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1A0450" w:rsidRDefault="001A0450" w:rsidP="001A045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муниципальной услуги</w:t>
      </w:r>
      <w:r>
        <w:rPr>
          <w:b w:val="0"/>
          <w:sz w:val="28"/>
          <w:szCs w:val="28"/>
        </w:rPr>
        <w:t xml:space="preserve"> «Утверждение акта выбора земельного участка»</w:t>
      </w:r>
    </w:p>
    <w:p w:rsidR="001A0450" w:rsidRDefault="001A0450" w:rsidP="001A0450">
      <w:pPr>
        <w:jc w:val="center"/>
        <w:rPr>
          <w:sz w:val="26"/>
          <w:szCs w:val="26"/>
        </w:rPr>
      </w:pPr>
    </w:p>
    <w:p w:rsidR="001A0450" w:rsidRDefault="001A0450" w:rsidP="001A0450">
      <w:pPr>
        <w:numPr>
          <w:ilvl w:val="0"/>
          <w:numId w:val="1"/>
        </w:numPr>
        <w:tabs>
          <w:tab w:val="left" w:pos="360"/>
        </w:tabs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«Утверждение и выдача схемы расположения земельного участка на кадастровом плане или кадастровой карте» (далее – муниципальная услуга).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по утверждению и выдаче схемы расположения земельного участка на кадастровом плане или кадастровой карте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Административный регламент) разработан в целях повышения качества предоставления и доступности результатов предоставления муниципальной услуги по утверждению и выдаче схемы расположения земельного участка на кадастровом плане или кадастровой карте,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1A0450" w:rsidRDefault="001A0450" w:rsidP="001A0450">
      <w:pPr>
        <w:numPr>
          <w:ilvl w:val="1"/>
          <w:numId w:val="1"/>
        </w:numPr>
        <w:tabs>
          <w:tab w:val="clear" w:pos="792"/>
          <w:tab w:val="num" w:pos="108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осуществляет администрация рабочего поселка Чик </w:t>
      </w:r>
      <w:proofErr w:type="spellStart"/>
      <w:r>
        <w:rPr>
          <w:sz w:val="28"/>
          <w:szCs w:val="28"/>
        </w:rPr>
        <w:t>Коченёвского</w:t>
      </w:r>
      <w:proofErr w:type="spellEnd"/>
      <w:r>
        <w:rPr>
          <w:sz w:val="28"/>
          <w:szCs w:val="28"/>
        </w:rPr>
        <w:t xml:space="preserve">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администрация).</w:t>
      </w:r>
    </w:p>
    <w:p w:rsidR="001A0450" w:rsidRDefault="001A0450" w:rsidP="001A0450">
      <w:pPr>
        <w:numPr>
          <w:ilvl w:val="1"/>
          <w:numId w:val="1"/>
        </w:numPr>
        <w:tabs>
          <w:tab w:val="clear" w:pos="792"/>
          <w:tab w:val="num" w:pos="108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муниципальной услуги выступают: физические и юридические лица, индивидуальные предприниматели, их представители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заявители).</w:t>
      </w:r>
    </w:p>
    <w:p w:rsidR="001A0450" w:rsidRDefault="001A0450" w:rsidP="001A0450">
      <w:pPr>
        <w:tabs>
          <w:tab w:val="num" w:pos="1080"/>
        </w:tabs>
        <w:suppressAutoHyphens w:val="0"/>
        <w:ind w:left="851"/>
        <w:jc w:val="both"/>
        <w:rPr>
          <w:sz w:val="28"/>
          <w:szCs w:val="28"/>
        </w:rPr>
      </w:pPr>
    </w:p>
    <w:p w:rsidR="001A0450" w:rsidRDefault="001A0450" w:rsidP="001A0450">
      <w:pPr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1A0450" w:rsidRDefault="001A0450" w:rsidP="001A0450">
      <w:pPr>
        <w:numPr>
          <w:ilvl w:val="1"/>
          <w:numId w:val="1"/>
        </w:numPr>
        <w:tabs>
          <w:tab w:val="num" w:pos="0"/>
          <w:tab w:val="num" w:pos="108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Администрации: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632662,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р. п. Чик, ул. Садовая, д. 2а.</w:t>
      </w:r>
      <w:proofErr w:type="gramEnd"/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Часы приема:</w:t>
      </w:r>
    </w:p>
    <w:p w:rsidR="001A0450" w:rsidRDefault="001A0450" w:rsidP="001A045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1A0450" w:rsidRDefault="001A0450" w:rsidP="001A045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1A0450" w:rsidRDefault="001A0450" w:rsidP="001A045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  <w:sz w:val="28"/>
            <w:szCs w:val="28"/>
          </w:rPr>
          <w:t>http://</w:t>
        </w:r>
        <w:r>
          <w:rPr>
            <w:rStyle w:val="a3"/>
            <w:color w:val="000000"/>
            <w:sz w:val="28"/>
            <w:szCs w:val="28"/>
            <w:lang w:val="en-US"/>
          </w:rPr>
          <w:t>adm</w:t>
        </w:r>
        <w:r>
          <w:rPr>
            <w:rStyle w:val="a3"/>
            <w:color w:val="000000"/>
            <w:sz w:val="28"/>
            <w:szCs w:val="28"/>
          </w:rPr>
          <w:t>-</w:t>
        </w:r>
        <w:r>
          <w:rPr>
            <w:rStyle w:val="a3"/>
            <w:color w:val="000000"/>
            <w:sz w:val="28"/>
            <w:szCs w:val="28"/>
            <w:lang w:val="en-US"/>
          </w:rPr>
          <w:t>chik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адрес электронной почты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chik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Администрации;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размещения на информационном стенде и официальном сайте </w:t>
      </w:r>
      <w:r>
        <w:rPr>
          <w:sz w:val="28"/>
          <w:szCs w:val="28"/>
        </w:rPr>
        <w:lastRenderedPageBreak/>
        <w:t>Администрации в сети Интернет;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электронного информирования;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телефонной, почтовой связи.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лично или по телефону;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почтой;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электронной почты;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Единого портала государственных и муниципальных услуг;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через МФЦ.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проводится в двух формах: </w:t>
      </w:r>
      <w:proofErr w:type="gramStart"/>
      <w:r>
        <w:rPr>
          <w:sz w:val="28"/>
          <w:szCs w:val="28"/>
        </w:rPr>
        <w:t>устной</w:t>
      </w:r>
      <w:proofErr w:type="gramEnd"/>
      <w:r>
        <w:rPr>
          <w:sz w:val="28"/>
          <w:szCs w:val="28"/>
        </w:rPr>
        <w:t xml:space="preserve"> и письменной, непосредственно оператору МФЦ в бумажном виде.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обращение подписывается Главой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</w:t>
      </w:r>
      <w:r>
        <w:rPr>
          <w:sz w:val="28"/>
          <w:szCs w:val="28"/>
        </w:rPr>
        <w:lastRenderedPageBreak/>
        <w:t>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A0450" w:rsidRDefault="001A0450" w:rsidP="001A04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 п. </w:t>
      </w:r>
      <w:proofErr w:type="gramStart"/>
      <w:r>
        <w:rPr>
          <w:sz w:val="28"/>
          <w:szCs w:val="28"/>
        </w:rPr>
        <w:t>Ордынское</w:t>
      </w:r>
      <w:proofErr w:type="gramEnd"/>
      <w:r>
        <w:rPr>
          <w:sz w:val="28"/>
          <w:szCs w:val="28"/>
        </w:rPr>
        <w:t xml:space="preserve">, ул. Проспект Революции, 16а; (383-59) 22-087; 22-042; </w:t>
      </w:r>
      <w:hyperlink r:id="rId11" w:history="1">
        <w:r>
          <w:rPr>
            <w:rStyle w:val="a3"/>
            <w:color w:val="auto"/>
            <w:sz w:val="28"/>
            <w:szCs w:val="28"/>
          </w:rPr>
          <w:t>http://www.r54.nalog.ru</w:t>
        </w:r>
      </w:hyperlink>
      <w:r>
        <w:rPr>
          <w:sz w:val="28"/>
          <w:szCs w:val="28"/>
        </w:rPr>
        <w:t>.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процедуре предоставления муниципальной услуги заинтересованные лица обращаются в администрацию:</w:t>
      </w:r>
    </w:p>
    <w:p w:rsidR="001A0450" w:rsidRDefault="001A0450" w:rsidP="001A0450">
      <w:pPr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лично в часы приема;</w:t>
      </w:r>
    </w:p>
    <w:p w:rsidR="001A0450" w:rsidRDefault="001A0450" w:rsidP="001A0450">
      <w:pPr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</w:p>
    <w:p w:rsidR="001A0450" w:rsidRDefault="001A0450" w:rsidP="001A0450">
      <w:pPr>
        <w:numPr>
          <w:ilvl w:val="0"/>
          <w:numId w:val="2"/>
        </w:numPr>
        <w:tabs>
          <w:tab w:val="num" w:pos="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 почтой.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A0450" w:rsidRDefault="001A0450" w:rsidP="001A0450">
      <w:pPr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 на обращение готовится в течение 30 дней со дня регистрации письменного обращения.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 обращение подписывается Главой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постановления об утверждении схемы расположения земельного участка;</w:t>
      </w:r>
    </w:p>
    <w:p w:rsidR="001A0450" w:rsidRDefault="001A0450" w:rsidP="001A04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 приостановлении оказания услуги с просьбой </w:t>
      </w:r>
      <w:proofErr w:type="gramStart"/>
      <w:r>
        <w:rPr>
          <w:sz w:val="28"/>
          <w:szCs w:val="28"/>
        </w:rPr>
        <w:t>предоставить недостающие документы</w:t>
      </w:r>
      <w:proofErr w:type="gramEnd"/>
      <w:r>
        <w:rPr>
          <w:sz w:val="28"/>
          <w:szCs w:val="28"/>
        </w:rPr>
        <w:t>, либо отказ в предоставлении услуги (далее – уведомление о приостановлении);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уведомление об отказе заявителю в предоставлении муниципальной услуги (далее - уведомление об отказе).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услуги:</w:t>
      </w:r>
    </w:p>
    <w:p w:rsidR="001A0450" w:rsidRDefault="001A0450" w:rsidP="001A0450">
      <w:pPr>
        <w:numPr>
          <w:ilvl w:val="2"/>
          <w:numId w:val="1"/>
        </w:numPr>
        <w:tabs>
          <w:tab w:val="num" w:pos="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1A0450" w:rsidRDefault="001A0450" w:rsidP="001A0450">
      <w:pPr>
        <w:numPr>
          <w:ilvl w:val="2"/>
          <w:numId w:val="1"/>
        </w:numPr>
        <w:tabs>
          <w:tab w:val="num" w:pos="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A0450" w:rsidRDefault="001A0450" w:rsidP="001A0450">
      <w:pPr>
        <w:numPr>
          <w:ilvl w:val="2"/>
          <w:numId w:val="1"/>
        </w:numPr>
        <w:tabs>
          <w:tab w:val="num" w:pos="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1A0450" w:rsidRDefault="001A0450" w:rsidP="001A0450">
      <w:pPr>
        <w:numPr>
          <w:ilvl w:val="2"/>
          <w:numId w:val="1"/>
        </w:numPr>
        <w:tabs>
          <w:tab w:val="num" w:pos="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1A0450" w:rsidRDefault="001A0450" w:rsidP="001A0450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от 12.12.1993;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от 30 ноября 1994 года № 51-ФЗ;</w:t>
      </w:r>
    </w:p>
    <w:p w:rsidR="001A0450" w:rsidRDefault="001A0450" w:rsidP="001A0450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РФ»;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N 152-ФЗ «О персональных данных»;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рассмотрений обращений граждан РФ»;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Законом Новосибирской области от 14.04.2003 № 108-ОЗ «Об использовании земель на территории Новосибирской области».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1A0450" w:rsidRDefault="001A0450" w:rsidP="001A04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утверждении акта выбора земельного участка (приложение № 1);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A0450" w:rsidRDefault="001A0450" w:rsidP="001A04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102"/>
      <w:bookmarkStart w:id="2" w:name="103"/>
      <w:bookmarkEnd w:id="1"/>
      <w:bookmarkEnd w:id="2"/>
      <w:r>
        <w:rPr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юридического лица;</w:t>
      </w:r>
    </w:p>
    <w:p w:rsidR="001A0450" w:rsidRDefault="001A0450" w:rsidP="001A04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A0450" w:rsidRDefault="001A0450" w:rsidP="001A0450">
      <w:pPr>
        <w:shd w:val="clear" w:color="auto" w:fill="FFFFFF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копия свидетельства о постановке на учёт в налоговом органе (</w:t>
      </w:r>
      <w:r>
        <w:rPr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iCs/>
          <w:sz w:val="28"/>
          <w:szCs w:val="28"/>
        </w:rPr>
        <w:t>);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кадастровый паспорт земельного участка (при наличии в государственном кадастре недвижимости сведений о таком земельном участке;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акт выбора земельного участка, согласованный с балансодержателями коммуникаций (электросети, линии связи, газопроводы и т.п.) (приложении № 4);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утвержденная схема расположения границ земельного участка на кадастровом плане или кадастровой карте территории</w:t>
      </w:r>
    </w:p>
    <w:p w:rsidR="001A0450" w:rsidRDefault="001A0450" w:rsidP="001A04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Единого государственного реестра юридических лиц, либо выписка из Единого государственного реестра индивидуальных предпринимателей </w:t>
      </w:r>
      <w:r>
        <w:rPr>
          <w:sz w:val="28"/>
          <w:szCs w:val="28"/>
        </w:rPr>
        <w:lastRenderedPageBreak/>
        <w:t>(в случае, если с заявлением обращается юридическое лицо, либо индивидуальный предприниматель соответственно).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A0450" w:rsidRDefault="001A0450" w:rsidP="001A0450">
      <w:pPr>
        <w:numPr>
          <w:ilvl w:val="1"/>
          <w:numId w:val="1"/>
        </w:numPr>
        <w:tabs>
          <w:tab w:val="num" w:pos="0"/>
          <w:tab w:val="left" w:pos="126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самостоятельно, или предоставляемых заявителем по желанию:</w:t>
      </w:r>
    </w:p>
    <w:p w:rsidR="001A0450" w:rsidRDefault="001A0450" w:rsidP="001A0450">
      <w:pPr>
        <w:tabs>
          <w:tab w:val="num" w:pos="0"/>
          <w:tab w:val="left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1A0450" w:rsidRDefault="001A0450" w:rsidP="001A04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A0450" w:rsidRDefault="001A0450" w:rsidP="001A0450">
      <w:pPr>
        <w:shd w:val="clear" w:color="auto" w:fill="FFFFFF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копия свидетельства о постановке на учёт в налоговом органе (</w:t>
      </w:r>
      <w:r>
        <w:rPr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iCs/>
          <w:sz w:val="28"/>
          <w:szCs w:val="28"/>
        </w:rPr>
        <w:t>).</w:t>
      </w:r>
    </w:p>
    <w:p w:rsidR="001A0450" w:rsidRDefault="001A0450" w:rsidP="001A0450">
      <w:pPr>
        <w:numPr>
          <w:ilvl w:val="1"/>
          <w:numId w:val="1"/>
        </w:numPr>
        <w:tabs>
          <w:tab w:val="num" w:pos="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sz w:val="28"/>
          <w:szCs w:val="28"/>
        </w:rPr>
        <w:t xml:space="preserve"> 6 статьи 7 Федерального закона № 210-ФЗ «Об организации предоставления государственных и муниципальных услуг».</w:t>
      </w:r>
    </w:p>
    <w:p w:rsidR="001A0450" w:rsidRDefault="001A0450" w:rsidP="001A0450">
      <w:pPr>
        <w:numPr>
          <w:ilvl w:val="1"/>
          <w:numId w:val="1"/>
        </w:numPr>
        <w:tabs>
          <w:tab w:val="num" w:pos="0"/>
          <w:tab w:val="num" w:pos="1260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1A0450" w:rsidRDefault="001A0450" w:rsidP="001A045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являются:</w:t>
      </w:r>
    </w:p>
    <w:p w:rsidR="001A0450" w:rsidRDefault="001A0450" w:rsidP="001A0450">
      <w:pPr>
        <w:numPr>
          <w:ilvl w:val="0"/>
          <w:numId w:val="4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A0450" w:rsidRDefault="001A0450" w:rsidP="001A0450">
      <w:pPr>
        <w:numPr>
          <w:ilvl w:val="0"/>
          <w:numId w:val="4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1A0450" w:rsidRDefault="001A0450" w:rsidP="001A0450">
      <w:pPr>
        <w:numPr>
          <w:ilvl w:val="0"/>
          <w:numId w:val="4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исполнены карандашом.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письменное заявление заявителя об отказе в предоставлении муниципальной  услуги;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</w:p>
    <w:p w:rsidR="001A0450" w:rsidRDefault="001A0450" w:rsidP="001A0450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эпидемиологических правил и нормативов, правил противопожарной безопасности;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A0450" w:rsidRDefault="001A0450" w:rsidP="001A0450">
      <w:pPr>
        <w:numPr>
          <w:ilvl w:val="1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1A0450" w:rsidRDefault="001A0450" w:rsidP="001A0450">
      <w:pPr>
        <w:numPr>
          <w:ilvl w:val="2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предоставления муниципальной услуги: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 ресурсе администрации, Едином портале государственных и муниципальных услуг;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450" w:rsidRDefault="001A0450" w:rsidP="001A0450">
      <w:pPr>
        <w:numPr>
          <w:ilvl w:val="0"/>
          <w:numId w:val="3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A0450" w:rsidRDefault="001A0450" w:rsidP="001A0450">
      <w:pPr>
        <w:numPr>
          <w:ilvl w:val="0"/>
          <w:numId w:val="5"/>
        </w:numPr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1A0450" w:rsidRDefault="001A0450" w:rsidP="001A0450">
      <w:pPr>
        <w:tabs>
          <w:tab w:val="num" w:pos="1713"/>
        </w:tabs>
        <w:ind w:firstLine="851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A0450" w:rsidRDefault="001A0450" w:rsidP="001A045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об утверждении акта выбора земельного участка;</w:t>
      </w:r>
    </w:p>
    <w:p w:rsidR="001A0450" w:rsidRDefault="001A0450" w:rsidP="001A045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документов, установление оснований для предоставления (отказа в предоставлении) муниципальной услуги;</w:t>
      </w:r>
    </w:p>
    <w:p w:rsidR="001A0450" w:rsidRDefault="001A0450" w:rsidP="001A045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(при необходимости);</w:t>
      </w:r>
    </w:p>
    <w:p w:rsidR="001A0450" w:rsidRDefault="001A0450" w:rsidP="001A045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возможном или предстоящем предоставлении земельного участка для строительства (публикация);</w:t>
      </w:r>
    </w:p>
    <w:p w:rsidR="001A0450" w:rsidRDefault="001A0450" w:rsidP="001A045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утверждение постановления об утверждении акта выбора земельного участка;</w:t>
      </w:r>
    </w:p>
    <w:p w:rsidR="001A0450" w:rsidRDefault="001A0450" w:rsidP="001A0450">
      <w:pPr>
        <w:numPr>
          <w:ilvl w:val="1"/>
          <w:numId w:val="7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заявителю постановления об утверждении акта выбора земельного участка.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Прием и регистрация заявления об утверждении акта выбора земельного участка.</w:t>
      </w:r>
    </w:p>
    <w:p w:rsidR="001A0450" w:rsidRDefault="001A0450" w:rsidP="001A0450">
      <w:pPr>
        <w:pStyle w:val="a4"/>
        <w:spacing w:before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с заявлением об утверждении акта выбора земельного участка с приложением документов, указанных в пункте 2.6. настоящего регламента.</w:t>
      </w:r>
    </w:p>
    <w:p w:rsidR="001A0450" w:rsidRDefault="001A0450" w:rsidP="001A0450">
      <w:pPr>
        <w:pStyle w:val="a4"/>
        <w:spacing w:before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Прием заявлений осуществляется в администрации.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данной административной процедуры является специалист администрации в соответствии с должностными обязанностями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ответственный исполнитель).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обращения, личность подающего заявление, его полномочия по предоставлению заявления;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документов, необходимых для предоставления муниципальной услуги (см. п. 2.6 настоящего регламента). Если представлен не полный комплект документов, ответственный исполнитель отказывает в приеме и регистрации заявления;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делает отметки на обоих экземплярах заявления о приеме заявления и документов;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передача заявления и документов осуществляется не позднее, чем на следующий день с момента регистрации заявления.</w:t>
      </w:r>
    </w:p>
    <w:p w:rsidR="001A0450" w:rsidRDefault="001A0450" w:rsidP="001A0450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Срок исполнения данной административной процедуры составляет не более 2 дней.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и утверждение постановления об утверждении акта выбора земельного участка.</w:t>
      </w:r>
    </w:p>
    <w:p w:rsidR="001A0450" w:rsidRDefault="001A0450" w:rsidP="001A0450">
      <w:pPr>
        <w:tabs>
          <w:tab w:val="left" w:pos="0"/>
          <w:tab w:val="left" w:pos="113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Основанием для начала данной административной процедуры является принятое решение об утверждении акта выбора земельного участка и факт в печатном средстве массовой информации (газете) информации о возможном или предстоящем предоставлении земельных участков для строительства.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исполнения данной административной процедуры составляет не более 5 дней.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проекта постановления об утверждении акта выбора земельного участка;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инициирует процедуру согласования и утверждения постановления;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мониторинг процесса согласования и утверждения, в части соблюдения сроков.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утверждение постановления.</w:t>
      </w:r>
    </w:p>
    <w:p w:rsidR="001A0450" w:rsidRDefault="001A0450" w:rsidP="001A0450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заявителю постановления об утверждении акта выбора земельного участка </w:t>
      </w:r>
    </w:p>
    <w:p w:rsidR="001A0450" w:rsidRDefault="001A0450" w:rsidP="001A0450">
      <w:pPr>
        <w:tabs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утвержденное постановление об утверждении акта выбора земельного участка.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выполнение административной процедуры является специалист администрации.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не более 5 дней.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Специалист: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устанавливает возможность выдачи документов лично заявителю; 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извещает заявителя о времени получения документов;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заявителя выдает заявителю постановление об утверждении акта выбора земельного участка.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возможности выдачи документов лично заявителю: 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готовит и обеспечивает подписание сопроводительного письма;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сопроводительное письмо с приложением постановления по почтовому адресу, указанному в заявлении.</w:t>
      </w:r>
    </w:p>
    <w:p w:rsidR="001A0450" w:rsidRDefault="001A0450" w:rsidP="001A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выдача (направление по почте) заявителю постановления об утверждении акта выбора земельного участка.</w:t>
      </w:r>
    </w:p>
    <w:p w:rsidR="001A0450" w:rsidRDefault="001A0450" w:rsidP="001A0450">
      <w:pPr>
        <w:jc w:val="both"/>
        <w:rPr>
          <w:i/>
          <w:color w:val="0000FF"/>
          <w:sz w:val="28"/>
          <w:szCs w:val="28"/>
        </w:rPr>
      </w:pPr>
    </w:p>
    <w:p w:rsidR="001A0450" w:rsidRDefault="001A0450" w:rsidP="001A0450">
      <w:pPr>
        <w:numPr>
          <w:ilvl w:val="0"/>
          <w:numId w:val="8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регламента</w:t>
      </w:r>
    </w:p>
    <w:p w:rsidR="001A0450" w:rsidRDefault="001A0450" w:rsidP="001A0450">
      <w:pPr>
        <w:numPr>
          <w:ilvl w:val="1"/>
          <w:numId w:val="9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1A0450" w:rsidRDefault="001A0450" w:rsidP="001A0450">
      <w:pPr>
        <w:numPr>
          <w:ilvl w:val="1"/>
          <w:numId w:val="9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1A0450" w:rsidRDefault="001A0450" w:rsidP="001A0450">
      <w:pPr>
        <w:numPr>
          <w:ilvl w:val="1"/>
          <w:numId w:val="9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предоставление муниципальной услуги возлагается на Главу,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1A0450" w:rsidRDefault="001A0450" w:rsidP="001A0450">
      <w:pPr>
        <w:numPr>
          <w:ilvl w:val="1"/>
          <w:numId w:val="9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1A0450" w:rsidRDefault="001A0450" w:rsidP="001A0450">
      <w:pPr>
        <w:numPr>
          <w:ilvl w:val="0"/>
          <w:numId w:val="9"/>
        </w:numPr>
        <w:suppressAutoHyphens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A0450" w:rsidRDefault="001A0450" w:rsidP="001A0450">
      <w:pPr>
        <w:shd w:val="clear" w:color="auto" w:fill="FFFFFF"/>
        <w:tabs>
          <w:tab w:val="left" w:pos="1493"/>
        </w:tabs>
        <w:ind w:left="19" w:firstLine="81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  <w:sz w:val="28"/>
          <w:szCs w:val="28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  <w:sz w:val="28"/>
          <w:szCs w:val="28"/>
        </w:rPr>
        <w:t>в досудебном и судебном порядке.</w:t>
      </w:r>
    </w:p>
    <w:p w:rsidR="001A0450" w:rsidRDefault="001A0450" w:rsidP="001A0450">
      <w:pPr>
        <w:shd w:val="clear" w:color="auto" w:fill="FFFFFF"/>
        <w:ind w:left="24" w:right="24" w:firstLine="816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  <w:sz w:val="28"/>
          <w:szCs w:val="28"/>
        </w:rPr>
        <w:t xml:space="preserve">письменную жалобу, либо фамилия, имя, отчество соответствующего </w:t>
      </w:r>
      <w:r>
        <w:rPr>
          <w:color w:val="000000"/>
          <w:sz w:val="28"/>
          <w:szCs w:val="28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  <w:sz w:val="28"/>
          <w:szCs w:val="28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  <w:sz w:val="28"/>
          <w:szCs w:val="28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  <w:sz w:val="28"/>
          <w:szCs w:val="28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  <w:sz w:val="28"/>
          <w:szCs w:val="28"/>
        </w:rPr>
        <w:t>жалобы, ставится</w:t>
      </w:r>
      <w:proofErr w:type="gramEnd"/>
      <w:r>
        <w:rPr>
          <w:color w:val="000000"/>
          <w:spacing w:val="-2"/>
          <w:sz w:val="28"/>
          <w:szCs w:val="28"/>
        </w:rPr>
        <w:t xml:space="preserve"> личная подпись и дата.</w:t>
      </w:r>
    </w:p>
    <w:p w:rsidR="001A0450" w:rsidRDefault="001A0450" w:rsidP="001A0450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19" w:firstLine="81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  <w:sz w:val="28"/>
          <w:szCs w:val="28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  <w:sz w:val="28"/>
          <w:szCs w:val="28"/>
        </w:rPr>
        <w:t xml:space="preserve">лицами администрации в ходе предоставления </w:t>
      </w:r>
      <w:r>
        <w:rPr>
          <w:color w:val="000000"/>
          <w:spacing w:val="-2"/>
          <w:sz w:val="28"/>
          <w:szCs w:val="28"/>
        </w:rPr>
        <w:t>муниципальной услуги на основании регламента.</w:t>
      </w:r>
    </w:p>
    <w:p w:rsidR="001A0450" w:rsidRDefault="001A0450" w:rsidP="001A0450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19" w:firstLine="83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  <w:sz w:val="28"/>
          <w:szCs w:val="28"/>
        </w:rPr>
        <w:t>случаев, в которых ответ на жалобу не дается:</w:t>
      </w:r>
    </w:p>
    <w:p w:rsidR="001A0450" w:rsidRDefault="001A0450" w:rsidP="001A0450">
      <w:pPr>
        <w:shd w:val="clear" w:color="auto" w:fill="FFFFFF"/>
        <w:ind w:lef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  <w:sz w:val="28"/>
          <w:szCs w:val="28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  <w:sz w:val="28"/>
          <w:szCs w:val="28"/>
        </w:rPr>
        <w:t>жалобу не дается.</w:t>
      </w:r>
    </w:p>
    <w:p w:rsidR="001A0450" w:rsidRDefault="001A0450" w:rsidP="001A0450">
      <w:pPr>
        <w:shd w:val="clear" w:color="auto" w:fill="FFFFFF"/>
        <w:ind w:left="5" w:right="38" w:firstLine="8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  <w:sz w:val="28"/>
          <w:szCs w:val="28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  <w:sz w:val="28"/>
          <w:szCs w:val="28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  <w:sz w:val="28"/>
          <w:szCs w:val="28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  <w:sz w:val="28"/>
          <w:szCs w:val="28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  <w:sz w:val="28"/>
          <w:szCs w:val="28"/>
        </w:rPr>
        <w:t>правом.</w:t>
      </w:r>
    </w:p>
    <w:p w:rsidR="001A0450" w:rsidRDefault="001A0450" w:rsidP="001A0450">
      <w:pPr>
        <w:shd w:val="clear" w:color="auto" w:fill="FFFFFF"/>
        <w:ind w:left="24" w:firstLine="827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  <w:sz w:val="28"/>
          <w:szCs w:val="28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  <w:sz w:val="28"/>
          <w:szCs w:val="28"/>
        </w:rPr>
        <w:t>прочтению.</w:t>
      </w:r>
    </w:p>
    <w:p w:rsidR="001A0450" w:rsidRDefault="001A0450" w:rsidP="001A045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  <w:sz w:val="28"/>
          <w:szCs w:val="28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  <w:sz w:val="28"/>
          <w:szCs w:val="28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  <w:sz w:val="28"/>
          <w:szCs w:val="28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  <w:sz w:val="28"/>
          <w:szCs w:val="28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  <w:sz w:val="28"/>
          <w:szCs w:val="28"/>
        </w:rPr>
        <w:t xml:space="preserve"> указанная жалоба и ранее </w:t>
      </w:r>
      <w:r>
        <w:rPr>
          <w:color w:val="000000"/>
          <w:spacing w:val="-1"/>
          <w:sz w:val="28"/>
          <w:szCs w:val="28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  <w:sz w:val="28"/>
          <w:szCs w:val="28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  <w:sz w:val="28"/>
          <w:szCs w:val="28"/>
        </w:rPr>
        <w:t>жалобу.</w:t>
      </w:r>
    </w:p>
    <w:p w:rsidR="001A0450" w:rsidRDefault="001A0450" w:rsidP="001A0450">
      <w:pPr>
        <w:widowControl w:val="0"/>
        <w:shd w:val="clear" w:color="auto" w:fill="FFFFFF"/>
        <w:autoSpaceDE w:val="0"/>
        <w:autoSpaceDN w:val="0"/>
        <w:adjustRightInd w:val="0"/>
        <w:ind w:firstLine="86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  <w:sz w:val="28"/>
          <w:szCs w:val="28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  <w:sz w:val="28"/>
          <w:szCs w:val="28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  <w:sz w:val="28"/>
          <w:szCs w:val="28"/>
        </w:rPr>
        <w:t>муниципальную услугу, либо к соответствующему должностному лицу.</w:t>
      </w:r>
    </w:p>
    <w:p w:rsidR="001A0450" w:rsidRDefault="001A0450" w:rsidP="001A0450">
      <w:pPr>
        <w:widowControl w:val="0"/>
        <w:shd w:val="clear" w:color="auto" w:fill="FFFFFF"/>
        <w:autoSpaceDE w:val="0"/>
        <w:autoSpaceDN w:val="0"/>
        <w:adjustRightInd w:val="0"/>
        <w:ind w:firstLine="85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  <w:sz w:val="28"/>
          <w:szCs w:val="28"/>
        </w:rPr>
        <w:t xml:space="preserve">обжалования </w:t>
      </w:r>
      <w:r>
        <w:rPr>
          <w:color w:val="000000"/>
          <w:spacing w:val="-2"/>
          <w:sz w:val="28"/>
          <w:szCs w:val="28"/>
        </w:rPr>
        <w:lastRenderedPageBreak/>
        <w:t xml:space="preserve">является поступление письменного обращения с жалобой на </w:t>
      </w:r>
      <w:r>
        <w:rPr>
          <w:color w:val="000000"/>
          <w:spacing w:val="1"/>
          <w:sz w:val="28"/>
          <w:szCs w:val="28"/>
        </w:rPr>
        <w:t>действие (бездействие) и решение должностных лиц администрации</w:t>
      </w:r>
      <w:r>
        <w:rPr>
          <w:color w:val="000000"/>
          <w:spacing w:val="-3"/>
          <w:sz w:val="28"/>
          <w:szCs w:val="28"/>
        </w:rPr>
        <w:t>.</w:t>
      </w:r>
    </w:p>
    <w:p w:rsidR="001A0450" w:rsidRDefault="001A0450" w:rsidP="001A0450">
      <w:pPr>
        <w:widowControl w:val="0"/>
        <w:numPr>
          <w:ilvl w:val="0"/>
          <w:numId w:val="11"/>
        </w:numPr>
        <w:shd w:val="clear" w:color="auto" w:fill="FFFFFF"/>
        <w:tabs>
          <w:tab w:val="left" w:pos="1469"/>
        </w:tabs>
        <w:suppressAutoHyphens w:val="0"/>
        <w:autoSpaceDE w:val="0"/>
        <w:autoSpaceDN w:val="0"/>
        <w:adjustRightInd w:val="0"/>
        <w:ind w:left="5" w:firstLine="85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  <w:sz w:val="28"/>
          <w:szCs w:val="28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A0450" w:rsidRDefault="001A0450" w:rsidP="001A0450">
      <w:pPr>
        <w:widowControl w:val="0"/>
        <w:numPr>
          <w:ilvl w:val="0"/>
          <w:numId w:val="11"/>
        </w:numPr>
        <w:shd w:val="clear" w:color="auto" w:fill="FFFFFF"/>
        <w:tabs>
          <w:tab w:val="left" w:pos="1469"/>
        </w:tabs>
        <w:suppressAutoHyphens w:val="0"/>
        <w:autoSpaceDE w:val="0"/>
        <w:autoSpaceDN w:val="0"/>
        <w:adjustRightInd w:val="0"/>
        <w:ind w:left="5"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  <w:sz w:val="28"/>
          <w:szCs w:val="28"/>
        </w:rPr>
        <w:t>Коченевского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и </w:t>
      </w:r>
      <w:r>
        <w:rPr>
          <w:color w:val="000000"/>
          <w:spacing w:val="-1"/>
          <w:sz w:val="28"/>
          <w:szCs w:val="28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  <w:sz w:val="28"/>
          <w:szCs w:val="28"/>
        </w:rPr>
        <w:t xml:space="preserve">должностными лицами администрации в ходе </w:t>
      </w:r>
      <w:r>
        <w:rPr>
          <w:color w:val="000000"/>
          <w:spacing w:val="-2"/>
          <w:sz w:val="28"/>
          <w:szCs w:val="28"/>
        </w:rPr>
        <w:t>предоставления муниципальной услуги на основании регламента.</w:t>
      </w:r>
    </w:p>
    <w:p w:rsidR="001A0450" w:rsidRDefault="001A0450" w:rsidP="001A0450">
      <w:pPr>
        <w:shd w:val="clear" w:color="auto" w:fill="FFFFFF"/>
        <w:ind w:left="14" w:right="14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  <w:sz w:val="28"/>
          <w:szCs w:val="28"/>
        </w:rPr>
        <w:t>обратиться к Губернатору Новосибирской области.</w:t>
      </w:r>
    </w:p>
    <w:p w:rsidR="001A0450" w:rsidRDefault="001A0450" w:rsidP="001A045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Сроки рассмотрения жалобы (претензии): </w:t>
      </w:r>
      <w:r>
        <w:rPr>
          <w:color w:val="000000"/>
          <w:sz w:val="28"/>
          <w:szCs w:val="28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  <w:sz w:val="28"/>
          <w:szCs w:val="28"/>
        </w:rPr>
        <w:t>со дня регистрации обращения в администрации.</w:t>
      </w:r>
    </w:p>
    <w:p w:rsidR="001A0450" w:rsidRDefault="001A0450" w:rsidP="001A0450">
      <w:pPr>
        <w:shd w:val="clear" w:color="auto" w:fill="FFFFFF"/>
        <w:ind w:left="10" w:right="10" w:firstLine="851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исключительных случаях Глава </w:t>
      </w:r>
      <w:r>
        <w:rPr>
          <w:color w:val="000000"/>
          <w:spacing w:val="-1"/>
          <w:sz w:val="28"/>
          <w:szCs w:val="28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  <w:sz w:val="28"/>
          <w:szCs w:val="28"/>
        </w:rPr>
        <w:t>календарных дней, уведомив о продлении срока его рассмотрения обратившегося.</w:t>
      </w:r>
    </w:p>
    <w:p w:rsidR="001A0450" w:rsidRDefault="001A0450" w:rsidP="001A0450">
      <w:pPr>
        <w:shd w:val="clear" w:color="auto" w:fill="FFFFFF"/>
        <w:tabs>
          <w:tab w:val="left" w:pos="1469"/>
        </w:tabs>
        <w:ind w:left="5" w:firstLine="85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1A0450" w:rsidRDefault="001A0450" w:rsidP="001A0450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  <w:sz w:val="28"/>
          <w:szCs w:val="28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  <w:sz w:val="28"/>
          <w:szCs w:val="28"/>
        </w:rPr>
        <w:t>удовлетворении требований.</w:t>
      </w:r>
    </w:p>
    <w:p w:rsidR="001A0450" w:rsidRDefault="001A0450" w:rsidP="001A0450">
      <w:pPr>
        <w:ind w:left="5040" w:right="567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Приложение № 1</w:t>
      </w:r>
    </w:p>
    <w:p w:rsidR="001A0450" w:rsidRDefault="001A0450" w:rsidP="001A0450">
      <w:pPr>
        <w:ind w:left="5040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утверждению акта выбора земельного участка</w:t>
      </w:r>
    </w:p>
    <w:p w:rsidR="001A0450" w:rsidRDefault="001A0450" w:rsidP="001A04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450" w:rsidRDefault="001A0450" w:rsidP="001A04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450" w:rsidRDefault="001A0450" w:rsidP="001A0450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1A0450" w:rsidRDefault="001A0450" w:rsidP="001A0450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акта выбора земельного участка</w:t>
      </w:r>
    </w:p>
    <w:p w:rsidR="001A0450" w:rsidRDefault="001A0450" w:rsidP="001A0450">
      <w:pPr>
        <w:ind w:right="-568"/>
        <w:jc w:val="right"/>
        <w:rPr>
          <w:i/>
          <w:iCs/>
          <w:color w:val="000000"/>
          <w:sz w:val="28"/>
          <w:szCs w:val="28"/>
        </w:rPr>
      </w:pP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&lt;*&gt; ______________________________</w:t>
      </w: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</w:p>
    <w:p w:rsidR="001A0450" w:rsidRDefault="001A0450" w:rsidP="001A0450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__________________</w:t>
      </w:r>
    </w:p>
    <w:p w:rsidR="001A0450" w:rsidRDefault="001A0450" w:rsidP="001A0450">
      <w:pPr>
        <w:ind w:left="5580"/>
        <w:jc w:val="right"/>
        <w:rPr>
          <w:color w:val="000000"/>
          <w:sz w:val="28"/>
          <w:szCs w:val="28"/>
        </w:rPr>
      </w:pPr>
    </w:p>
    <w:p w:rsidR="001A0450" w:rsidRDefault="001A0450" w:rsidP="001A0450">
      <w:pPr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(заявителей);</w:t>
      </w:r>
      <w:r>
        <w:rPr>
          <w:i/>
          <w:iCs/>
          <w:color w:val="000000"/>
          <w:sz w:val="22"/>
          <w:szCs w:val="22"/>
        </w:rPr>
        <w:t xml:space="preserve"> для юридических лиц - полное 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  <w:proofErr w:type="gramEnd"/>
    </w:p>
    <w:p w:rsidR="001A0450" w:rsidRDefault="001A0450" w:rsidP="001A04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1A045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Прошу утвердить акт выбора земельного участка, расположенного по  адресу: ____________________________________________________________________________________, площадью ______ кв. м, с кадастровым номером </w:t>
      </w:r>
      <w:r>
        <w:rPr>
          <w:i/>
          <w:sz w:val="28"/>
          <w:szCs w:val="28"/>
          <w:shd w:val="clear" w:color="auto" w:fill="FFFFFF"/>
          <w:lang w:eastAsia="ru-RU"/>
        </w:rPr>
        <w:t>(если имеется)</w:t>
      </w:r>
      <w:r>
        <w:rPr>
          <w:sz w:val="28"/>
          <w:szCs w:val="28"/>
          <w:shd w:val="clear" w:color="auto" w:fill="FFFFFF"/>
          <w:lang w:eastAsia="ru-RU"/>
        </w:rPr>
        <w:t xml:space="preserve">____________________ </w:t>
      </w:r>
    </w:p>
    <w:p w:rsidR="001A0450" w:rsidRDefault="001A0450" w:rsidP="001A0450">
      <w:pPr>
        <w:jc w:val="both"/>
        <w:rPr>
          <w:color w:val="000000"/>
        </w:rPr>
      </w:pPr>
    </w:p>
    <w:p w:rsidR="001A0450" w:rsidRDefault="001A0450" w:rsidP="001A0450">
      <w:pPr>
        <w:jc w:val="both"/>
        <w:rPr>
          <w:color w:val="000000"/>
        </w:rPr>
      </w:pPr>
    </w:p>
    <w:p w:rsidR="001A0450" w:rsidRDefault="001A0450" w:rsidP="001A04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(заявители): _______________________________ _________________</w:t>
      </w:r>
    </w:p>
    <w:p w:rsidR="001A0450" w:rsidRDefault="001A0450" w:rsidP="001A0450">
      <w:pPr>
        <w:ind w:left="2832" w:firstLine="708"/>
        <w:jc w:val="both"/>
        <w:rPr>
          <w:iCs/>
          <w:color w:val="000000"/>
          <w:sz w:val="22"/>
          <w:szCs w:val="22"/>
        </w:rPr>
      </w:pPr>
      <w:proofErr w:type="gramStart"/>
      <w:r>
        <w:rPr>
          <w:iCs/>
          <w:color w:val="000000"/>
          <w:sz w:val="22"/>
          <w:szCs w:val="22"/>
        </w:rPr>
        <w:t>(Ф.И.О. гражданина, Ф.И.О., должность</w:t>
      </w:r>
      <w:proofErr w:type="gramEnd"/>
    </w:p>
    <w:p w:rsidR="001A0450" w:rsidRDefault="001A0450" w:rsidP="001A0450">
      <w:pPr>
        <w:ind w:left="2832" w:firstLine="708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представителя юридического лица)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>(подпись)</w:t>
      </w:r>
    </w:p>
    <w:p w:rsidR="001A0450" w:rsidRDefault="001A0450" w:rsidP="001A0450">
      <w:pPr>
        <w:tabs>
          <w:tab w:val="left" w:pos="1440"/>
        </w:tabs>
        <w:ind w:left="540"/>
        <w:outlineLvl w:val="0"/>
        <w:rPr>
          <w:color w:val="000000"/>
          <w:sz w:val="28"/>
          <w:szCs w:val="28"/>
        </w:rPr>
      </w:pPr>
    </w:p>
    <w:p w:rsidR="001A0450" w:rsidRDefault="001A0450" w:rsidP="001A0450">
      <w:pPr>
        <w:tabs>
          <w:tab w:val="left" w:pos="1440"/>
        </w:tabs>
        <w:ind w:left="540"/>
        <w:outlineLvl w:val="0"/>
        <w:rPr>
          <w:sz w:val="28"/>
          <w:szCs w:val="28"/>
        </w:rPr>
      </w:pPr>
      <w:r>
        <w:rPr>
          <w:color w:val="000000"/>
          <w:sz w:val="22"/>
          <w:szCs w:val="22"/>
        </w:rPr>
        <w:t>М.П.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>«____» _________________ 20___ г.</w:t>
      </w:r>
    </w:p>
    <w:p w:rsidR="001A0450" w:rsidRDefault="001A0450" w:rsidP="001A04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0450" w:rsidRDefault="001A0450" w:rsidP="001A04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лица, принявшего заявление _______________________________________</w:t>
      </w:r>
    </w:p>
    <w:p w:rsidR="001A0450" w:rsidRDefault="001A0450" w:rsidP="001A0450">
      <w:pPr>
        <w:autoSpaceDE w:val="0"/>
        <w:autoSpaceDN w:val="0"/>
        <w:adjustRightInd w:val="0"/>
        <w:ind w:firstLine="540"/>
        <w:jc w:val="right"/>
        <w:outlineLvl w:val="1"/>
      </w:pPr>
    </w:p>
    <w:p w:rsidR="001A0450" w:rsidRDefault="001A0450" w:rsidP="001A0450">
      <w:pPr>
        <w:ind w:left="5040" w:right="567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:rsidR="001A0450" w:rsidRDefault="001A0450" w:rsidP="001A0450">
      <w:pPr>
        <w:ind w:left="5040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утверждению акта выбора земельного участка</w:t>
      </w:r>
    </w:p>
    <w:p w:rsidR="001A0450" w:rsidRDefault="001A0450" w:rsidP="001A0450">
      <w:pPr>
        <w:autoSpaceDE w:val="0"/>
        <w:autoSpaceDN w:val="0"/>
        <w:adjustRightInd w:val="0"/>
        <w:ind w:firstLine="540"/>
        <w:jc w:val="right"/>
        <w:outlineLvl w:val="1"/>
      </w:pPr>
      <w:r>
        <w:t xml:space="preserve"> </w:t>
      </w:r>
    </w:p>
    <w:p w:rsidR="001A0450" w:rsidRDefault="001A0450" w:rsidP="001A0450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1A0450" w:rsidRDefault="001A0450" w:rsidP="001A0450">
      <w:pPr>
        <w:jc w:val="center"/>
        <w:rPr>
          <w:i/>
          <w:color w:val="0000FF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1A0450" w:rsidRDefault="001A0450" w:rsidP="001A0450">
      <w:pPr>
        <w:jc w:val="right"/>
        <w:rPr>
          <w:i/>
          <w:color w:val="0000FF"/>
        </w:rPr>
      </w:pPr>
    </w:p>
    <w:p w:rsidR="001A0450" w:rsidRDefault="001A0450" w:rsidP="001A0450">
      <w:pPr>
        <w:autoSpaceDE w:val="0"/>
        <w:autoSpaceDN w:val="0"/>
        <w:adjustRightInd w:val="0"/>
        <w:jc w:val="right"/>
        <w:outlineLvl w:val="1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288405" cy="7611110"/>
                <wp:effectExtent l="9525" t="0" r="762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28340" y="1640840"/>
                            <a:ext cx="3014345" cy="836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Проверка отсутствия оснований для отказа в предоставлении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28340" y="2983865"/>
                            <a:ext cx="3014345" cy="1320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Экспертиза документов, установление оснований для предоставления (отказа в предоставлении) муниципальной услуги. Направление и получение межведомственных запросов.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51200" y="574675"/>
                            <a:ext cx="2991485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07315"/>
                            <a:ext cx="2952115" cy="100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Обращение заявителя с заявлением об утверждении акта выбора земельного участка с приложением необходимых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20" y="1411605"/>
                            <a:ext cx="2952115" cy="824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Проверка специалистом администрации заявления и комплектности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403850"/>
                            <a:ext cx="2952115" cy="760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Принятие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96920" y="5403850"/>
                            <a:ext cx="2991485" cy="760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Подготовка и утверждение постановления об утверждении акта выбора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96920" y="6556375"/>
                            <a:ext cx="299148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Выдача Постановления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454150" y="1110615"/>
                            <a:ext cx="635" cy="300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463675" y="2235835"/>
                            <a:ext cx="5715" cy="492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4702175" y="1257300"/>
                            <a:ext cx="635" cy="383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4697095" y="2477770"/>
                            <a:ext cx="5080" cy="506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486660" y="4304030"/>
                            <a:ext cx="2281555" cy="1099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765675" y="4304030"/>
                            <a:ext cx="1270" cy="235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453515" y="6164580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4768215" y="6164580"/>
                            <a:ext cx="1270" cy="391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703955"/>
                            <a:ext cx="2952115" cy="132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 случае, наличия оснований для отказа в предоставлении муниципальной услуги – отказ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454785" y="5022850"/>
                            <a:ext cx="254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H="1">
                            <a:off x="2486660" y="2477770"/>
                            <a:ext cx="2216150" cy="1226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340" y="6431915"/>
                            <a:ext cx="2991485" cy="75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Выдача уведомления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5" y="2727960"/>
                            <a:ext cx="295275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При предоставлении неполного комплекта документов – отказ в принятии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75330" y="4539615"/>
                            <a:ext cx="2991485" cy="58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450" w:rsidRDefault="001A0450" w:rsidP="001A04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Информирование населения (публикация)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9735" y="1257300"/>
                            <a:ext cx="419735" cy="475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495.15pt;height:599.3pt;mso-position-horizontal-relative:char;mso-position-vertical-relative:line" coordsize="62884,7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84;height:76111;visibility:visible;mso-wrap-style:square">
                  <v:fill o:detectmouseclick="t"/>
                  <v:path o:connecttype="none"/>
                </v:shape>
                <v:rect id="Rectangle 4" o:spid="_x0000_s1028" style="position:absolute;left:32283;top:16408;width:30143;height:8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1A0450" w:rsidRDefault="001A0450" w:rsidP="001A045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Проверка отсутствия оснований для отказа в предоставлении муниципальной услуги </w:t>
                        </w:r>
                      </w:p>
                    </w:txbxContent>
                  </v:textbox>
                </v:rect>
                <v:rect id="Rectangle 5" o:spid="_x0000_s1029" style="position:absolute;left:32283;top:29838;width:30143;height:1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Экспертиза документов, установление оснований для предоставления (отказа в предоставлении) муниципальной услуги. Направление и получение межведомственных запросов.</w:t>
                        </w:r>
                      </w:p>
                    </w:txbxContent>
                  </v:textbox>
                </v:rect>
                <v:rect id="Rectangle 6" o:spid="_x0000_s1030" style="position:absolute;left:32512;top:5746;width:29914;height:6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rect id="Rectangle 7" o:spid="_x0000_s1031" style="position:absolute;top:1073;width:29521;height:10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Обращение заявителя с заявлением об утверждении акта выбора земельного участка с приложением необходимых документов</w:t>
                        </w:r>
                      </w:p>
                    </w:txbxContent>
                  </v:textbox>
                </v:rect>
                <v:rect id="Rectangle 8" o:spid="_x0000_s1032" style="position:absolute;left:76;top:14116;width:29521;height:8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Проверка специалистом администрации заявления и комплектности документов</w:t>
                        </w:r>
                      </w:p>
                    </w:txbxContent>
                  </v:textbox>
                </v:rect>
                <v:rect id="Rectangle 9" o:spid="_x0000_s1033" style="position:absolute;top:54038;width:29521;height:7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Принятие решения об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10" o:spid="_x0000_s1034" style="position:absolute;left:32969;top:54038;width:29915;height:7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Подготовка и утверждение постановления об утверждении акта выбора земельного участка</w:t>
                        </w:r>
                      </w:p>
                    </w:txbxContent>
                  </v:textbox>
                </v:rect>
                <v:rect id="Rectangle 11" o:spid="_x0000_s1035" style="position:absolute;left:32969;top:65563;width:299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Выдача Постановления заявителю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14541,11106" to="14547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flip:x;visibility:visible;mso-wrap-style:square" from="14636,22358" to="14693,2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47021,12573" to="47028,1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46970,24777" to="47021,29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flip:x;visibility:visible;mso-wrap-style:square" from="24866,43040" to="47682,5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47656,43040" to="47669,4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4535,61645" to="14541,6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47682,61645" to="47694,6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rect id="Rectangle 20" o:spid="_x0000_s1044" style="position:absolute;top:37039;width:29521;height:13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1A0450" w:rsidRDefault="001A0450" w:rsidP="001A045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случае, наличия оснований для отказа в предоставлении муниципальной услуги – отказ предоставлении муниципальной услуги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4547,50228" to="14573,5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flip:x;visibility:visible;mso-wrap-style:square" from="24866,24777" to="47028,3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rect id="Rectangle 23" o:spid="_x0000_s1047" style="position:absolute;left:533;top:64319;width:29915;height:7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Выдача уведомления об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24" o:spid="_x0000_s1048" style="position:absolute;left:69;top:27279;width:29528;height:7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 предоставлении неполного комплекта документов – отказ в принятии заявления</w:t>
                        </w:r>
                      </w:p>
                    </w:txbxContent>
                  </v:textbox>
                </v:rect>
                <v:rect id="Rectangle 25" o:spid="_x0000_s1049" style="position:absolute;left:32753;top:45396;width:29915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1A0450" w:rsidRDefault="001A0450" w:rsidP="001A04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Информирование населения (публикация)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50" type="#_x0000_t32" style="position:absolute;left:29597;top:12573;width:4197;height:47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1A0450" w:rsidRDefault="001A0450" w:rsidP="001A0450">
      <w:pPr>
        <w:autoSpaceDE w:val="0"/>
        <w:autoSpaceDN w:val="0"/>
        <w:adjustRightInd w:val="0"/>
        <w:ind w:firstLine="540"/>
        <w:jc w:val="right"/>
        <w:outlineLvl w:val="1"/>
      </w:pPr>
    </w:p>
    <w:p w:rsidR="001A0450" w:rsidRDefault="001A0450" w:rsidP="001A0450">
      <w:pPr>
        <w:ind w:left="5040" w:right="567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Приложение № 3</w:t>
      </w:r>
    </w:p>
    <w:p w:rsidR="001A0450" w:rsidRDefault="001A0450" w:rsidP="001A0450">
      <w:pPr>
        <w:ind w:left="5040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утверждению акта выбора земельного участка</w:t>
      </w:r>
    </w:p>
    <w:p w:rsidR="001A0450" w:rsidRDefault="001A0450" w:rsidP="001A0450">
      <w:pPr>
        <w:autoSpaceDE w:val="0"/>
        <w:autoSpaceDN w:val="0"/>
        <w:adjustRightInd w:val="0"/>
        <w:ind w:firstLine="540"/>
        <w:jc w:val="right"/>
        <w:outlineLvl w:val="1"/>
      </w:pPr>
    </w:p>
    <w:p w:rsidR="001A0450" w:rsidRDefault="001A0450" w:rsidP="001A0450">
      <w:pPr>
        <w:autoSpaceDE w:val="0"/>
        <w:autoSpaceDN w:val="0"/>
        <w:adjustRightInd w:val="0"/>
        <w:outlineLvl w:val="1"/>
      </w:pP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АКТ ВЫБОРА № 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ЗЕМЕЛЬНОГО УЧАСТКА ДЛЯ СТРОИТЕЛЬСТВА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(РАЗМЕЩЕНИЯ, РЕКОНСТРУКЦИИ, КАПИТАЛЬНОГО РЕМОНТА)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Р. п. Чик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«___» ____________ 20 __ г.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_______________________________________________________________________, </w:t>
      </w:r>
      <w:r>
        <w:rPr>
          <w:sz w:val="22"/>
          <w:szCs w:val="22"/>
          <w:lang w:eastAsia="ru-RU"/>
        </w:rPr>
        <w:t>(наименование объекта)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расположенного</w:t>
      </w:r>
      <w:proofErr w:type="gramEnd"/>
      <w:r>
        <w:rPr>
          <w:sz w:val="28"/>
          <w:szCs w:val="28"/>
          <w:lang w:eastAsia="ru-RU"/>
        </w:rPr>
        <w:t xml:space="preserve"> по адресу: 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Комиссия, действующая на основании постановления администрации рабочего поселка</w:t>
      </w:r>
      <w:proofErr w:type="gramStart"/>
      <w:r>
        <w:rPr>
          <w:sz w:val="28"/>
          <w:szCs w:val="28"/>
          <w:lang w:eastAsia="ru-RU"/>
        </w:rPr>
        <w:t xml:space="preserve"> Ч</w:t>
      </w:r>
      <w:proofErr w:type="gramEnd"/>
      <w:r>
        <w:rPr>
          <w:sz w:val="28"/>
          <w:szCs w:val="28"/>
          <w:lang w:eastAsia="ru-RU"/>
        </w:rPr>
        <w:t xml:space="preserve">ик </w:t>
      </w:r>
      <w:proofErr w:type="spellStart"/>
      <w:r>
        <w:rPr>
          <w:sz w:val="28"/>
          <w:szCs w:val="28"/>
          <w:lang w:eastAsia="ru-RU"/>
        </w:rPr>
        <w:t>Коченевского</w:t>
      </w:r>
      <w:proofErr w:type="spellEnd"/>
      <w:r>
        <w:rPr>
          <w:sz w:val="28"/>
          <w:szCs w:val="28"/>
          <w:lang w:eastAsia="ru-RU"/>
        </w:rPr>
        <w:t xml:space="preserve"> района Новосибирской области от «____» ______________ 20 ___ № _______ , в составе: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председателя Комиссии: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 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заместителя председателя Комиссии: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 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членов Комиссии: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связи с заявлением ______________________________________________________________________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(Ф.И.О. физического лица или наименование юридического лица)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от «_____» _______________ 200 __ г. рассмотрела возможность предварительного согласования места размещения объекта, предполагаемого к строительству (размещению, реконструкции, капитальному ремонту)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_______________________________________________________________________,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(наименование объекта)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расположенного</w:t>
      </w:r>
      <w:proofErr w:type="gramEnd"/>
      <w:r>
        <w:rPr>
          <w:sz w:val="28"/>
          <w:szCs w:val="28"/>
          <w:lang w:eastAsia="ru-RU"/>
        </w:rPr>
        <w:t xml:space="preserve"> по адресу: 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Характеристика земельного участка: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Ориентировочная площадь 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Рельеф _________________________________________________________________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Дорожная сеть 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Наличие водных источников 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Ориентировочная площадь охранных зон 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Иные показатели 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Комиссия на основании рассмотренных материалов установила: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председателя Комиссии: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 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заместителя председателя Комиссии: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 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членов Комиссии: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(Ф.И.О.) 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________________________________ ____________________________________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(должность)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(Ф.И.О.)</w:t>
      </w:r>
    </w:p>
    <w:p w:rsidR="001A0450" w:rsidRDefault="001A0450" w:rsidP="001A0450">
      <w:pPr>
        <w:suppressAutoHyphens w:val="0"/>
        <w:autoSpaceDE w:val="0"/>
        <w:autoSpaceDN w:val="0"/>
        <w:adjustRightInd w:val="0"/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CC5D07" w:rsidRDefault="00CC5D07"/>
    <w:sectPr w:rsidR="00CC5D07" w:rsidSect="001A0450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419001F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4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62E630E"/>
    <w:multiLevelType w:val="multilevel"/>
    <w:tmpl w:val="C6CC2D9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0E7036F"/>
    <w:multiLevelType w:val="multilevel"/>
    <w:tmpl w:val="A12CA56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3E48C5"/>
    <w:multiLevelType w:val="multilevel"/>
    <w:tmpl w:val="E03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7B45636A"/>
    <w:multiLevelType w:val="hybridMultilevel"/>
    <w:tmpl w:val="FDE02468"/>
    <w:lvl w:ilvl="0" w:tplc="B7CEF7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6CCE0E0">
      <w:start w:val="3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</w:num>
  <w:num w:numId="11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50"/>
    <w:rsid w:val="001A0450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450"/>
    <w:pPr>
      <w:spacing w:before="280" w:after="280"/>
    </w:pPr>
  </w:style>
  <w:style w:type="paragraph" w:customStyle="1" w:styleId="ConsPlusNonformat">
    <w:name w:val="ConsPlusNonformat"/>
    <w:uiPriority w:val="99"/>
    <w:rsid w:val="001A0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450"/>
    <w:pPr>
      <w:spacing w:before="280" w:after="280"/>
    </w:pPr>
  </w:style>
  <w:style w:type="paragraph" w:customStyle="1" w:styleId="ConsPlusNonformat">
    <w:name w:val="ConsPlusNonformat"/>
    <w:uiPriority w:val="99"/>
    <w:rsid w:val="001A0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http://www.r54.nalo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&#1086;&#1073;%20&#1091;&#1090;&#1074;&#1077;&#1088;&#1078;&#1076;&#1077;&#1085;&#1080;&#1080;%20&#1072;&#1082;&#1090;&#1072;%20&#1074;&#1099;&#1073;&#1086;&#1088;&#1072;%20&#1079;&#1077;&#1084;&#1077;&#1083;&#1100;&#1085;&#1086;&#1075;&#1086;%20&#1091;&#1095;&#1072;&#1089;&#109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2015-04-22T03:51:00Z</dcterms:created>
  <dcterms:modified xsi:type="dcterms:W3CDTF">2015-04-22T03:53:00Z</dcterms:modified>
</cp:coreProperties>
</file>